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 w:hint="cs"/>
          <w:rtl/>
        </w:rPr>
        <w:t>نظرية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صفوف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الانتظار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المجالات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ذات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الأهمية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الخاصة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حياتنا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المعاصرة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ولا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أدل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على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ذلك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كونها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تدخل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شتى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مجالات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حياتنا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اليومية</w:t>
      </w:r>
      <w:r w:rsidRPr="00CB257A">
        <w:rPr>
          <w:rFonts w:cs="Arial"/>
          <w:rtl/>
        </w:rPr>
        <w:t xml:space="preserve"> . 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 w:hint="cs"/>
          <w:rtl/>
        </w:rPr>
        <w:t>ولدراسة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صفي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يجب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تتوفر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لدينا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المعلومات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الآتية</w:t>
      </w:r>
      <w:r w:rsidRPr="00CB257A">
        <w:rPr>
          <w:rFonts w:cs="Arial"/>
          <w:rtl/>
        </w:rPr>
        <w:t xml:space="preserve"> :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1- </w:t>
      </w:r>
      <w:r w:rsidRPr="00CB257A">
        <w:rPr>
          <w:rFonts w:cs="Arial" w:hint="cs"/>
          <w:rtl/>
        </w:rPr>
        <w:t>التوزيع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الاحتمالي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لأزمنة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وصول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>.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2- </w:t>
      </w:r>
      <w:r w:rsidRPr="00CB257A">
        <w:rPr>
          <w:rFonts w:cs="Arial" w:hint="cs"/>
          <w:rtl/>
        </w:rPr>
        <w:t>التوزيع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الاحتمالي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لأزمنة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 xml:space="preserve"> .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3- </w:t>
      </w:r>
      <w:r w:rsidRPr="00CB257A">
        <w:rPr>
          <w:rFonts w:cs="Arial" w:hint="cs"/>
          <w:rtl/>
        </w:rPr>
        <w:t>عدد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قنوات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 xml:space="preserve"> .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4- </w:t>
      </w:r>
      <w:r w:rsidRPr="00CB257A">
        <w:rPr>
          <w:rFonts w:cs="Arial" w:hint="cs"/>
          <w:rtl/>
        </w:rPr>
        <w:t>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>.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5- </w:t>
      </w:r>
      <w:r w:rsidRPr="00CB257A">
        <w:rPr>
          <w:rFonts w:cs="Arial" w:hint="cs"/>
          <w:rtl/>
        </w:rPr>
        <w:t>سعة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مكان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الانتظار</w:t>
      </w:r>
      <w:r w:rsidRPr="00CB257A">
        <w:rPr>
          <w:rFonts w:cs="Arial"/>
          <w:rtl/>
        </w:rPr>
        <w:t xml:space="preserve"> .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   </w:t>
      </w:r>
      <w:r w:rsidRPr="00CB257A">
        <w:rPr>
          <w:rFonts w:cs="Arial" w:hint="cs"/>
          <w:rtl/>
        </w:rPr>
        <w:t>وفي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دراستنا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نتناول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الصف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ذو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التوزيع</w:t>
      </w:r>
      <w:r w:rsidRPr="00CB257A">
        <w:rPr>
          <w:rFonts w:cs="Arial"/>
          <w:rtl/>
        </w:rPr>
        <w:t xml:space="preserve"> </w:t>
      </w:r>
      <w:proofErr w:type="spellStart"/>
      <w:r w:rsidRPr="00CB257A">
        <w:rPr>
          <w:rFonts w:cs="Arial" w:hint="cs"/>
          <w:rtl/>
        </w:rPr>
        <w:t>الإحتمالي</w:t>
      </w:r>
      <w:proofErr w:type="spellEnd"/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لأزمنة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وصول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وتوزيع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أسي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لأزمنة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 xml:space="preserve"> </w:t>
      </w:r>
      <w:proofErr w:type="spellStart"/>
      <w:r w:rsidRPr="00CB257A">
        <w:rPr>
          <w:rFonts w:cs="Arial" w:hint="cs"/>
          <w:rtl/>
        </w:rPr>
        <w:t>باعتنار</w:t>
      </w:r>
      <w:proofErr w:type="spellEnd"/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فرض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المحدود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وخاصة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الامتناع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وحالة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التجانس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للقائمين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بالخدمة</w:t>
      </w:r>
      <w:r w:rsidRPr="00CB257A">
        <w:rPr>
          <w:rFonts w:cs="Arial"/>
          <w:rtl/>
        </w:rPr>
        <w:t xml:space="preserve"> . </w:t>
      </w:r>
      <w:r w:rsidRPr="00CB257A">
        <w:rPr>
          <w:rFonts w:cs="Arial" w:hint="cs"/>
          <w:rtl/>
        </w:rPr>
        <w:t>ويهدف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هذا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البحث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إلى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تقدير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معالم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الصف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وبعض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مقاييس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التأثير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مثل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احتمال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خلو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 xml:space="preserve"> ’ </w:t>
      </w:r>
      <w:r w:rsidRPr="00CB257A">
        <w:rPr>
          <w:rFonts w:cs="Arial" w:hint="cs"/>
          <w:rtl/>
        </w:rPr>
        <w:t>متوسط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النظام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وغيرهما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وذلك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باستخدام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دالة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الإمكان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الأكبر</w:t>
      </w:r>
      <w:r w:rsidRPr="00CB257A">
        <w:rPr>
          <w:rFonts w:cs="Arial"/>
          <w:rtl/>
        </w:rPr>
        <w:t xml:space="preserve"> . </w:t>
      </w:r>
      <w:r w:rsidRPr="00CB257A">
        <w:rPr>
          <w:rFonts w:cs="Arial" w:hint="cs"/>
          <w:rtl/>
        </w:rPr>
        <w:t>ونقوم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أيضــاً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بتقدير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فترات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الثقة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لنفس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المقاييس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السابقة</w:t>
      </w:r>
      <w:r w:rsidRPr="00CB257A">
        <w:rPr>
          <w:rFonts w:cs="Arial"/>
          <w:rtl/>
        </w:rPr>
        <w:t xml:space="preserve"> . 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 w:hint="cs"/>
          <w:rtl/>
        </w:rPr>
        <w:t>قام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الباحثون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بحساب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تقدير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المعالم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للصف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المبتورة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الغير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متجانس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بالامتناع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باستخدام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نظيرة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جديد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لزوم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هذا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الصف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وتم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تقدير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المعالم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حالتين</w:t>
      </w:r>
      <w:r w:rsidRPr="00CB257A">
        <w:rPr>
          <w:rFonts w:cs="Arial"/>
          <w:rtl/>
        </w:rPr>
        <w:t xml:space="preserve"> : 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* </w:t>
      </w:r>
      <w:r w:rsidRPr="00CB257A">
        <w:rPr>
          <w:rFonts w:cs="Arial" w:hint="cs"/>
          <w:rtl/>
        </w:rPr>
        <w:t>إهمال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احتمال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عند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بداية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تشغيل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 xml:space="preserve"> . </w:t>
      </w:r>
    </w:p>
    <w:p w:rsidR="00CB257A" w:rsidRPr="00CB257A" w:rsidRDefault="00CB257A" w:rsidP="00CB257A">
      <w:pPr>
        <w:rPr>
          <w:rFonts w:cs="Arial"/>
          <w:rtl/>
        </w:rPr>
      </w:pPr>
      <w:r w:rsidRPr="00CB257A">
        <w:rPr>
          <w:rFonts w:cs="Arial"/>
          <w:rtl/>
        </w:rPr>
        <w:t xml:space="preserve">* </w:t>
      </w:r>
      <w:r w:rsidRPr="00CB257A">
        <w:rPr>
          <w:rFonts w:cs="Arial" w:hint="cs"/>
          <w:rtl/>
        </w:rPr>
        <w:t>باعتبار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الوحدات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عند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بداية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تشغيل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الخدمة</w:t>
      </w:r>
      <w:r w:rsidRPr="00CB257A">
        <w:rPr>
          <w:rFonts w:cs="Arial"/>
          <w:rtl/>
        </w:rPr>
        <w:t xml:space="preserve"> .</w:t>
      </w:r>
    </w:p>
    <w:p w:rsidR="0096652A" w:rsidRDefault="00CB257A" w:rsidP="00CB257A">
      <w:pPr>
        <w:rPr>
          <w:b/>
          <w:bCs/>
        </w:rPr>
      </w:pPr>
      <w:r w:rsidRPr="00CB257A">
        <w:rPr>
          <w:rFonts w:cs="Arial" w:hint="cs"/>
          <w:rtl/>
        </w:rPr>
        <w:t>وقد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حصلنا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الحالتين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على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نتائج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رياضية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صريحة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بعض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الحالات</w:t>
      </w:r>
      <w:r w:rsidRPr="00CB257A">
        <w:rPr>
          <w:rFonts w:cs="Arial"/>
          <w:rtl/>
        </w:rPr>
        <w:t xml:space="preserve"> ’ </w:t>
      </w:r>
      <w:r w:rsidRPr="00CB257A">
        <w:rPr>
          <w:rFonts w:cs="Arial" w:hint="cs"/>
          <w:rtl/>
        </w:rPr>
        <w:t>ونتائج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عددية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حالات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أخرى</w:t>
      </w:r>
      <w:r w:rsidRPr="00CB257A">
        <w:rPr>
          <w:rFonts w:cs="Arial"/>
          <w:rtl/>
        </w:rPr>
        <w:t xml:space="preserve"> . </w:t>
      </w:r>
      <w:r w:rsidRPr="00CB257A">
        <w:rPr>
          <w:rFonts w:cs="Arial" w:hint="cs"/>
          <w:rtl/>
        </w:rPr>
        <w:t>كذلك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قدم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الباحثون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تقدير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فترات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ثقة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لمقاييس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التأثير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للصف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المبتور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الغير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متجانس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بالامتناع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في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صور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رياضية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صريحة</w:t>
      </w:r>
      <w:r w:rsidRPr="00CB257A">
        <w:rPr>
          <w:rFonts w:cs="Arial"/>
          <w:rtl/>
        </w:rPr>
        <w:t xml:space="preserve"> , </w:t>
      </w:r>
      <w:r w:rsidRPr="00CB257A">
        <w:rPr>
          <w:rFonts w:cs="Arial" w:hint="cs"/>
          <w:rtl/>
        </w:rPr>
        <w:t>وأيضاً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قاموا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برسم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عدة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منحنيات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لفترة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الثقة</w:t>
      </w:r>
      <w:r w:rsidRPr="00CB257A">
        <w:rPr>
          <w:rFonts w:cs="Arial"/>
          <w:rtl/>
        </w:rPr>
        <w:t xml:space="preserve"> , </w:t>
      </w:r>
      <w:r w:rsidRPr="00CB257A">
        <w:rPr>
          <w:rFonts w:cs="Arial" w:hint="cs"/>
          <w:rtl/>
        </w:rPr>
        <w:t>وتبين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أنه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لا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جدوى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من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اعتبار</w:t>
      </w:r>
      <w:r w:rsidRPr="00CB257A">
        <w:rPr>
          <w:rFonts w:cs="Arial"/>
          <w:rtl/>
        </w:rPr>
        <w:t xml:space="preserve"> </w:t>
      </w:r>
      <w:r w:rsidRPr="00CB257A">
        <w:rPr>
          <w:rFonts w:cs="Arial"/>
        </w:rPr>
        <w:t>n210</w:t>
      </w:r>
      <w:r w:rsidRPr="00CB257A">
        <w:rPr>
          <w:rFonts w:cs="Arial"/>
          <w:rtl/>
        </w:rPr>
        <w:t xml:space="preserve">  </w:t>
      </w:r>
      <w:r w:rsidRPr="00CB257A">
        <w:rPr>
          <w:rFonts w:cs="Arial" w:hint="cs"/>
          <w:rtl/>
        </w:rPr>
        <w:t>لتطابق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المنحنيات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على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بعضها</w:t>
      </w:r>
      <w:r w:rsidRPr="00CB257A">
        <w:rPr>
          <w:rFonts w:cs="Arial"/>
          <w:rtl/>
        </w:rPr>
        <w:t xml:space="preserve"> </w:t>
      </w:r>
      <w:r w:rsidRPr="00CB257A">
        <w:rPr>
          <w:rFonts w:cs="Arial" w:hint="cs"/>
          <w:rtl/>
        </w:rPr>
        <w:t>البعض</w:t>
      </w:r>
      <w:r w:rsidRPr="00CB257A">
        <w:rPr>
          <w:rFonts w:cs="Arial"/>
          <w:rtl/>
        </w:rPr>
        <w:t xml:space="preserve"> .</w:t>
      </w:r>
    </w:p>
    <w:p w:rsidR="00CB257A" w:rsidRPr="003D4022" w:rsidRDefault="00CB257A" w:rsidP="00CB257A">
      <w:pPr>
        <w:rPr>
          <w:rFonts w:hint="cs"/>
          <w:b/>
          <w:bCs/>
          <w:rtl/>
        </w:rPr>
      </w:pPr>
    </w:p>
    <w:p w:rsidR="00C714B4" w:rsidRPr="00C714B4" w:rsidRDefault="003B600E" w:rsidP="00C714B4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bookmarkStart w:id="0" w:name="_GoBack"/>
      <w:bookmarkEnd w:id="0"/>
      <w:r w:rsidRPr="00CB257A">
        <w:rPr>
          <w:rFonts w:cs="Arial"/>
        </w:rPr>
        <w:t>The theory of queues of areas of special importance in our modern life as evidenced by being involved in various areas of our daily lives.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>And to examine any descriptive system should we have the following information: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1 - the probability distribution of the arrival times of the units.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2 - the probability distribution of service times.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3 - Number of service channels.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4 - service system.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5 - capacity place to wait.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 xml:space="preserve">   In our study we take a class with a probability distribution for the arrival times of the units and the distribution of exponential service times to impose order </w:t>
      </w:r>
      <w:proofErr w:type="spellStart"/>
      <w:r w:rsidRPr="00CB257A">
        <w:rPr>
          <w:rFonts w:cs="Arial"/>
        </w:rPr>
        <w:t>Batnar</w:t>
      </w:r>
      <w:proofErr w:type="spellEnd"/>
      <w:r w:rsidRPr="00CB257A">
        <w:rPr>
          <w:rFonts w:cs="Arial"/>
        </w:rPr>
        <w:t xml:space="preserve"> limited, especially abstinence and non-homogeneity of the </w:t>
      </w:r>
      <w:proofErr w:type="spellStart"/>
      <w:r w:rsidRPr="00CB257A">
        <w:rPr>
          <w:rFonts w:cs="Arial"/>
        </w:rPr>
        <w:t>Qaúmin</w:t>
      </w:r>
      <w:proofErr w:type="spellEnd"/>
      <w:r w:rsidRPr="00CB257A">
        <w:rPr>
          <w:rFonts w:cs="Arial"/>
        </w:rPr>
        <w:t xml:space="preserve"> service. This research aims to estimate the parameters of the class and some measures of influence such as the potential-free system of units' average number of units in the system and others, using the largest possible function. We also estimate confidence intervals for the same previous standards.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lastRenderedPageBreak/>
        <w:t>The researchers estimate the parameters for calculating grade non-truncated homogeneous counterpart to refrain using the new purposes of this grade was estimated landmarks in two cases: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>* Neglect of the possibility the number of units at the beginning of the service.</w:t>
      </w:r>
    </w:p>
    <w:p w:rsidR="00CB257A" w:rsidRPr="00CB257A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>* As the number of units at the beginning of the service.</w:t>
      </w:r>
    </w:p>
    <w:p w:rsidR="00455431" w:rsidRDefault="00CB257A" w:rsidP="00CB257A">
      <w:pPr>
        <w:bidi w:val="0"/>
        <w:spacing w:after="0"/>
        <w:rPr>
          <w:rFonts w:cs="Arial"/>
        </w:rPr>
      </w:pPr>
      <w:r w:rsidRPr="00CB257A">
        <w:rPr>
          <w:rFonts w:cs="Arial"/>
        </w:rPr>
        <w:t>We obtained in both cases the explicit mathematical results in some cases' and the numerical results in other cases. Also provided the researchers estimate confidence intervals for measures of impact-grade non-homogeneous stump refrain in sports candid photos, and also, they drew several curves for a period of confidence, and show that it does not consider the feasibility of the n210 to match the curves on each other.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DE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97C4-F19A-48C1-A649-3BFCF04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2011-09-27T09:47:00Z</dcterms:created>
  <dcterms:modified xsi:type="dcterms:W3CDTF">2011-09-27T09:48:00Z</dcterms:modified>
</cp:coreProperties>
</file>